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B85381">
        <w:rPr>
          <w:b/>
          <w:sz w:val="28"/>
          <w:szCs w:val="28"/>
        </w:rPr>
        <w:t>Dental</w:t>
      </w:r>
      <w:r>
        <w:rPr>
          <w:b/>
          <w:sz w:val="28"/>
          <w:szCs w:val="28"/>
        </w:rPr>
        <w:t xml:space="preserve"> Assistant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821F5">
        <w:rPr>
          <w:sz w:val="24"/>
          <w:szCs w:val="24"/>
        </w:rPr>
        <w:t>Internship in the Dental Office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1</w:t>
      </w:r>
      <w:r w:rsidR="007821F5">
        <w:rPr>
          <w:sz w:val="24"/>
          <w:szCs w:val="24"/>
        </w:rPr>
        <w:t>0</w:t>
      </w:r>
      <w:r w:rsidRPr="00E35E6D">
        <w:rPr>
          <w:sz w:val="24"/>
          <w:szCs w:val="24"/>
        </w:rPr>
        <w:t xml:space="preserve">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  <w:bookmarkStart w:id="0" w:name="_GoBack"/>
      <w:bookmarkEnd w:id="0"/>
    </w:p>
    <w:p w:rsidR="00B85381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821F5">
        <w:rPr>
          <w:sz w:val="24"/>
          <w:szCs w:val="24"/>
        </w:rPr>
        <w:t>In this LAP, students will participate in a limited clinical internship in a dental office.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7821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</w:t>
      </w:r>
      <w:r w:rsidR="007821F5">
        <w:rPr>
          <w:sz w:val="24"/>
          <w:szCs w:val="24"/>
        </w:rPr>
        <w:t>Complete 105 hours of limited clinical internship in a dental office.</w:t>
      </w:r>
    </w:p>
    <w:p w:rsidR="000B7F25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7821F5" w:rsidRDefault="007821F5" w:rsidP="000B7F25">
      <w:pPr>
        <w:rPr>
          <w:sz w:val="24"/>
          <w:szCs w:val="24"/>
        </w:rPr>
      </w:pPr>
      <w:r>
        <w:rPr>
          <w:sz w:val="24"/>
          <w:szCs w:val="24"/>
        </w:rPr>
        <w:t>In the clinical setting the student will practice skills in the following areas:</w:t>
      </w:r>
    </w:p>
    <w:p w:rsidR="007821F5" w:rsidRDefault="007821F5" w:rsidP="007821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Collect and record clinical data</w:t>
      </w:r>
    </w:p>
    <w:p w:rsidR="007821F5" w:rsidRDefault="007821F5" w:rsidP="007821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Perform chairside dental procedures</w:t>
      </w:r>
    </w:p>
    <w:p w:rsidR="007821F5" w:rsidRDefault="007821F5" w:rsidP="007821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Prepare and apply chairside dental materials</w:t>
      </w:r>
    </w:p>
    <w:p w:rsidR="007821F5" w:rsidRDefault="007821F5" w:rsidP="007821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Perform laboratory procedures</w:t>
      </w:r>
    </w:p>
    <w:p w:rsidR="007821F5" w:rsidRDefault="007821F5" w:rsidP="007821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 patient education</w:t>
      </w:r>
    </w:p>
    <w:p w:rsidR="007821F5" w:rsidRDefault="007821F5" w:rsidP="007821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Prevent and mange emergencies</w:t>
      </w:r>
    </w:p>
    <w:p w:rsidR="007821F5" w:rsidRDefault="007821F5" w:rsidP="007821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Perform office operations</w:t>
      </w:r>
    </w:p>
    <w:p w:rsidR="007821F5" w:rsidRDefault="007821F5" w:rsidP="007821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Practice legal and ethical behaviors</w:t>
      </w:r>
    </w:p>
    <w:p w:rsidR="007821F5" w:rsidRDefault="007821F5" w:rsidP="007821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Demonstrate infection control and safety practices</w:t>
      </w:r>
    </w:p>
    <w:p w:rsidR="007821F5" w:rsidRDefault="007821F5" w:rsidP="007821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Demonstrate radiation health and safety</w:t>
      </w:r>
    </w:p>
    <w:p w:rsidR="007821F5" w:rsidRPr="007821F5" w:rsidRDefault="007821F5" w:rsidP="007821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Demonstrate professionalism</w:t>
      </w:r>
    </w:p>
    <w:sectPr w:rsidR="007821F5" w:rsidRPr="0078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952F4C"/>
    <w:multiLevelType w:val="hybridMultilevel"/>
    <w:tmpl w:val="802A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453BAD"/>
    <w:rsid w:val="006153C3"/>
    <w:rsid w:val="007821F5"/>
    <w:rsid w:val="00933C22"/>
    <w:rsid w:val="00A42F3B"/>
    <w:rsid w:val="00B8256B"/>
    <w:rsid w:val="00B85381"/>
    <w:rsid w:val="00BB23D8"/>
    <w:rsid w:val="00D15E19"/>
    <w:rsid w:val="00E00DD6"/>
    <w:rsid w:val="00E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2012-12-12T20:34:00Z</dcterms:created>
  <dcterms:modified xsi:type="dcterms:W3CDTF">2013-02-04T19:13:00Z</dcterms:modified>
</cp:coreProperties>
</file>