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995268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995268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B530C6">
        <w:rPr>
          <w:rFonts w:ascii="Calibri" w:eastAsia="Calibri" w:hAnsi="Calibri" w:cs="Times New Roman"/>
          <w:sz w:val="24"/>
          <w:szCs w:val="24"/>
        </w:rPr>
        <w:t>Mental Retardation and Other Developmental Anomalies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 xml:space="preserve">define </w:t>
      </w:r>
      <w:r w:rsidR="00B530C6">
        <w:rPr>
          <w:rFonts w:ascii="Calibri" w:eastAsia="Calibri" w:hAnsi="Calibri" w:cs="Times New Roman"/>
          <w:sz w:val="24"/>
          <w:szCs w:val="24"/>
        </w:rPr>
        <w:t>mental retardation and other development anomalies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B530C6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B530C6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Mental Retardation and Other Developmental Anomalies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11</w:t>
      </w:r>
    </w:p>
    <w:p w:rsidR="000A2029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the key terms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advantages and disadvantages of working with the mentally challenged.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criteria that must be met for an individual to be classified as mentally retarded by the DSM-IV.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different types of mental retardation.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characteristics of each type of mental retardation.</w:t>
      </w:r>
    </w:p>
    <w:p w:rsidR="00B530C6" w:rsidRDefault="00B530C6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other developmental anomalies.</w:t>
      </w:r>
    </w:p>
    <w:p w:rsidR="00B530C6" w:rsidRPr="00B530C6" w:rsidRDefault="00B530C6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530C6">
        <w:rPr>
          <w:rFonts w:ascii="Calibri" w:eastAsia="Calibri" w:hAnsi="Calibri" w:cs="Times New Roman"/>
          <w:sz w:val="24"/>
          <w:szCs w:val="24"/>
        </w:rPr>
        <w:t>Discuss the various methods of treatment for the mentally challenged and their effects on the patient.</w:t>
      </w:r>
    </w:p>
    <w:sectPr w:rsidR="00B530C6" w:rsidRPr="00B5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995268"/>
    <w:rsid w:val="00A072CD"/>
    <w:rsid w:val="00A26689"/>
    <w:rsid w:val="00AF6BE1"/>
    <w:rsid w:val="00B13768"/>
    <w:rsid w:val="00B530C6"/>
    <w:rsid w:val="00B72125"/>
    <w:rsid w:val="00B8424F"/>
    <w:rsid w:val="00C9561F"/>
    <w:rsid w:val="00D57980"/>
    <w:rsid w:val="00DB1E2F"/>
    <w:rsid w:val="00E273E9"/>
    <w:rsid w:val="00EC7850"/>
    <w:rsid w:val="00F052FE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2013-11-01T16:12:00Z</dcterms:created>
  <dcterms:modified xsi:type="dcterms:W3CDTF">2013-11-01T20:01:00Z</dcterms:modified>
</cp:coreProperties>
</file>